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4A4" w:rsidRPr="00893985" w:rsidRDefault="009B34A4" w:rsidP="009B34A4">
      <w:pPr>
        <w:shd w:val="clear" w:color="auto" w:fill="FFFFFF"/>
        <w:jc w:val="center"/>
        <w:rPr>
          <w:rFonts w:ascii="Calibri" w:hAnsi="Calibri" w:cs="Arial"/>
          <w:color w:val="222222"/>
          <w:szCs w:val="22"/>
          <w:lang w:val="en-US"/>
        </w:rPr>
      </w:pPr>
    </w:p>
    <w:p w:rsidR="009B34A4" w:rsidRPr="00893985" w:rsidRDefault="009B34A4" w:rsidP="009B34A4">
      <w:pPr>
        <w:jc w:val="center"/>
        <w:rPr>
          <w:rFonts w:asciiTheme="minorHAnsi" w:eastAsia="Calibri" w:hAnsiTheme="minorHAnsi" w:cstheme="minorHAnsi"/>
          <w:i/>
          <w:lang w:val="en-US"/>
        </w:rPr>
      </w:pPr>
      <w:r w:rsidRPr="00893985">
        <w:rPr>
          <w:rFonts w:asciiTheme="minorHAnsi" w:hAnsiTheme="minorHAnsi" w:cstheme="minorHAnsi"/>
          <w:i/>
          <w:lang w:val="en-US"/>
        </w:rPr>
        <w:t>“Biotechnology and collaborative research: the challenge for the pharmaceutical sector”</w:t>
      </w:r>
    </w:p>
    <w:p w:rsidR="009B34A4" w:rsidRDefault="009B34A4" w:rsidP="009B34A4">
      <w:pPr>
        <w:jc w:val="center"/>
        <w:rPr>
          <w:rFonts w:asciiTheme="minorHAnsi" w:hAnsiTheme="minorHAnsi" w:cstheme="minorHAnsi"/>
          <w:b/>
          <w:lang w:val="en-US"/>
        </w:rPr>
      </w:pPr>
    </w:p>
    <w:p w:rsidR="009B34A4" w:rsidRPr="00893985" w:rsidRDefault="009B34A4" w:rsidP="009B34A4">
      <w:pPr>
        <w:jc w:val="center"/>
        <w:rPr>
          <w:rFonts w:asciiTheme="minorHAnsi" w:eastAsia="Calibri" w:hAnsiTheme="minorHAnsi" w:cstheme="minorHAnsi"/>
          <w:b/>
          <w:lang w:val="en-US"/>
        </w:rPr>
      </w:pPr>
      <w:r w:rsidRPr="00893985">
        <w:rPr>
          <w:rFonts w:asciiTheme="minorHAnsi" w:hAnsiTheme="minorHAnsi" w:cstheme="minorHAnsi"/>
          <w:b/>
          <w:lang w:val="en-US"/>
        </w:rPr>
        <w:t xml:space="preserve">Sergio </w:t>
      </w:r>
      <w:proofErr w:type="spellStart"/>
      <w:r w:rsidRPr="00893985">
        <w:rPr>
          <w:rFonts w:asciiTheme="minorHAnsi" w:hAnsiTheme="minorHAnsi" w:cstheme="minorHAnsi"/>
          <w:b/>
          <w:lang w:val="en-US"/>
        </w:rPr>
        <w:t>Dompé</w:t>
      </w:r>
      <w:proofErr w:type="spellEnd"/>
      <w:r>
        <w:rPr>
          <w:rFonts w:asciiTheme="minorHAnsi" w:hAnsiTheme="minorHAnsi" w:cstheme="minorHAnsi"/>
          <w:b/>
          <w:lang w:val="en-US"/>
        </w:rPr>
        <w:t xml:space="preserve">, President </w:t>
      </w:r>
      <w:proofErr w:type="spellStart"/>
      <w:r>
        <w:rPr>
          <w:rFonts w:asciiTheme="minorHAnsi" w:hAnsiTheme="minorHAnsi" w:cstheme="minorHAnsi"/>
          <w:b/>
          <w:lang w:val="en-US"/>
        </w:rPr>
        <w:t>Dompè</w:t>
      </w:r>
      <w:proofErr w:type="spellEnd"/>
      <w:r>
        <w:rPr>
          <w:rFonts w:asciiTheme="minorHAnsi" w:hAnsiTheme="minorHAnsi" w:cstheme="minorHAnsi"/>
          <w:b/>
          <w:lang w:val="en-US"/>
        </w:rPr>
        <w:t xml:space="preserve"> </w:t>
      </w:r>
      <w:proofErr w:type="spellStart"/>
      <w:r>
        <w:rPr>
          <w:rFonts w:asciiTheme="minorHAnsi" w:hAnsiTheme="minorHAnsi" w:cstheme="minorHAnsi"/>
          <w:b/>
          <w:lang w:val="en-US"/>
        </w:rPr>
        <w:t>Pharma</w:t>
      </w:r>
      <w:proofErr w:type="spellEnd"/>
    </w:p>
    <w:p w:rsidR="009B34A4" w:rsidRPr="00893985" w:rsidRDefault="009B34A4" w:rsidP="009B34A4">
      <w:pPr>
        <w:shd w:val="clear" w:color="auto" w:fill="FFFFFF"/>
        <w:rPr>
          <w:rFonts w:ascii="Calibri" w:hAnsi="Calibri" w:cs="Arial"/>
          <w:color w:val="222222"/>
          <w:sz w:val="22"/>
          <w:szCs w:val="22"/>
          <w:lang w:val="en-US"/>
        </w:rPr>
      </w:pP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 xml:space="preserve">Today, we don’t talk about pharmaceutical biotechnology, but simply about pharmaceuticals. Biotech is spreading at a remarkable rate and it is now considered as a technological approach, rather than a sector with defined limits. </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An approach that has always put innovation first, profoundly changing the way we go about research in every respect: from knowledge development to methodology, from approaches to pathology to research into probable solutions.</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Three concepts and their implementation have contributed to this positive development in biotech: verticality of knowledge, serendipity and network.</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 xml:space="preserve">In a world that poses new challenges for science, in part the result of extensive changes with regard to the therapeutic needs of the population, biotechnology research is characterized by the same instinctive ability possessed by a caver, committed to making new discoveries, by exploring depths as well as the surface. Therapeutic needs, today and even more so in the future, will be increasingly targeted towards individual needs and the personalization of therapy. </w:t>
      </w:r>
    </w:p>
    <w:p w:rsidR="009B34A4" w:rsidRPr="00893985" w:rsidRDefault="009B34A4" w:rsidP="009B34A4">
      <w:pPr>
        <w:jc w:val="both"/>
        <w:rPr>
          <w:rFonts w:asciiTheme="minorHAnsi" w:hAnsiTheme="minorHAnsi" w:cstheme="minorHAnsi"/>
          <w:lang w:val="en-US"/>
        </w:rPr>
      </w:pPr>
      <w:r w:rsidRPr="00893985">
        <w:rPr>
          <w:rFonts w:asciiTheme="minorHAnsi" w:hAnsiTheme="minorHAnsi" w:cstheme="minorHAnsi"/>
          <w:lang w:val="en-US"/>
        </w:rPr>
        <w:t xml:space="preserve">This is certainly not a linear change and there is no shortage of obstacles. This is when serendipity comes into play in research, or the ability to correctly consider a seemingly random phenomenon, which occurred in the course of a research project focused on other needs. The propensity to connect things that appear unconnected is a characteristic of the Research &amp; Development approach. Today, however, the overall dimension of the stakeholders and the large number of the </w:t>
      </w:r>
      <w:proofErr w:type="spellStart"/>
      <w:r w:rsidRPr="00893985">
        <w:rPr>
          <w:rFonts w:asciiTheme="minorHAnsi" w:hAnsiTheme="minorHAnsi" w:cstheme="minorHAnsi"/>
          <w:lang w:val="en-US"/>
        </w:rPr>
        <w:t>programmes</w:t>
      </w:r>
      <w:proofErr w:type="spellEnd"/>
      <w:r w:rsidRPr="00893985">
        <w:rPr>
          <w:rFonts w:asciiTheme="minorHAnsi" w:hAnsiTheme="minorHAnsi" w:cstheme="minorHAnsi"/>
          <w:lang w:val="en-US"/>
        </w:rPr>
        <w:t xml:space="preserve"> in research </w:t>
      </w:r>
      <w:r>
        <w:rPr>
          <w:rFonts w:asciiTheme="minorHAnsi" w:hAnsiTheme="minorHAnsi" w:cstheme="minorHAnsi"/>
          <w:lang w:val="en-US"/>
        </w:rPr>
        <w:t>turned</w:t>
      </w:r>
      <w:r w:rsidRPr="00893985">
        <w:rPr>
          <w:rFonts w:asciiTheme="minorHAnsi" w:hAnsiTheme="minorHAnsi" w:cstheme="minorHAnsi"/>
          <w:lang w:val="en-US"/>
        </w:rPr>
        <w:t xml:space="preserve"> this aspect </w:t>
      </w:r>
      <w:r>
        <w:rPr>
          <w:rFonts w:asciiTheme="minorHAnsi" w:hAnsiTheme="minorHAnsi" w:cstheme="minorHAnsi"/>
          <w:lang w:val="en-US"/>
        </w:rPr>
        <w:t>into</w:t>
      </w:r>
      <w:r w:rsidRPr="00893985">
        <w:rPr>
          <w:rFonts w:asciiTheme="minorHAnsi" w:hAnsiTheme="minorHAnsi" w:cstheme="minorHAnsi"/>
          <w:lang w:val="en-US"/>
        </w:rPr>
        <w:t xml:space="preserve"> a “structural part” of the process.  </w:t>
      </w:r>
      <w:r>
        <w:rPr>
          <w:rFonts w:asciiTheme="minorHAnsi" w:hAnsiTheme="minorHAnsi" w:cstheme="minorHAnsi"/>
          <w:lang w:val="en-US"/>
        </w:rPr>
        <w:t>Link</w:t>
      </w:r>
      <w:r w:rsidRPr="00893985">
        <w:rPr>
          <w:rFonts w:asciiTheme="minorHAnsi" w:hAnsiTheme="minorHAnsi" w:cstheme="minorHAnsi"/>
          <w:lang w:val="en-US"/>
        </w:rPr>
        <w:t xml:space="preserve"> seemingly unrelated findings to generate innovation and cure is a </w:t>
      </w:r>
      <w:r>
        <w:rPr>
          <w:rFonts w:asciiTheme="minorHAnsi" w:hAnsiTheme="minorHAnsi" w:cstheme="minorHAnsi"/>
          <w:lang w:val="en-US"/>
        </w:rPr>
        <w:t>key</w:t>
      </w:r>
      <w:bookmarkStart w:id="0" w:name="_GoBack"/>
      <w:bookmarkEnd w:id="0"/>
      <w:r w:rsidRPr="00893985">
        <w:rPr>
          <w:rFonts w:asciiTheme="minorHAnsi" w:hAnsiTheme="minorHAnsi" w:cstheme="minorHAnsi"/>
          <w:lang w:val="en-US"/>
        </w:rPr>
        <w:t xml:space="preserve"> success factor. In Research &amp; Development, mistakes do not exist: all that exists is the desire to create knowledge. The knowledge that you have taken the wrong path is itself an advancement of knowledge. </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 xml:space="preserve">Certainly this cannot be undertaken individually. Biotechnology requires an outstanding approach that must be shared and coordinated regardless of geographical distance. Biotech is a network that makes the world "smaller": research is only undertaken by sharing the skills of the best international </w:t>
      </w:r>
      <w:proofErr w:type="spellStart"/>
      <w:r w:rsidRPr="00893985">
        <w:rPr>
          <w:rFonts w:asciiTheme="minorHAnsi" w:hAnsiTheme="minorHAnsi" w:cstheme="minorHAnsi"/>
          <w:lang w:val="en-US"/>
        </w:rPr>
        <w:t>centres</w:t>
      </w:r>
      <w:proofErr w:type="spellEnd"/>
      <w:r w:rsidRPr="00893985">
        <w:rPr>
          <w:rFonts w:asciiTheme="minorHAnsi" w:hAnsiTheme="minorHAnsi" w:cstheme="minorHAnsi"/>
          <w:lang w:val="en-US"/>
        </w:rPr>
        <w:t>. There are no "local responses" to "global questions".</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This biotech (</w:t>
      </w:r>
      <w:proofErr w:type="gramStart"/>
      <w:r w:rsidRPr="00893985">
        <w:rPr>
          <w:rFonts w:asciiTheme="minorHAnsi" w:hAnsiTheme="minorHAnsi" w:cstheme="minorHAnsi"/>
          <w:lang w:val="en-US"/>
        </w:rPr>
        <w:t>r)evolution</w:t>
      </w:r>
      <w:proofErr w:type="gramEnd"/>
      <w:r w:rsidRPr="00893985">
        <w:rPr>
          <w:rFonts w:asciiTheme="minorHAnsi" w:hAnsiTheme="minorHAnsi" w:cstheme="minorHAnsi"/>
          <w:lang w:val="en-US"/>
        </w:rPr>
        <w:t xml:space="preserve"> is proving its capacity to produce innovation with concrete facts: 15% of growth per annum since 2007, and 325 million patients have benefited from biotech medicines and therapies. 20% of registered drugs and 50% of new drugs and those in development are the result of this technological approach. </w:t>
      </w:r>
    </w:p>
    <w:p w:rsidR="009B34A4" w:rsidRPr="00893985" w:rsidRDefault="009B34A4" w:rsidP="009B34A4">
      <w:pPr>
        <w:jc w:val="both"/>
        <w:rPr>
          <w:rFonts w:asciiTheme="minorHAnsi" w:eastAsia="Calibri" w:hAnsiTheme="minorHAnsi" w:cstheme="minorHAnsi"/>
          <w:lang w:val="en-US"/>
        </w:rPr>
      </w:pPr>
      <w:r w:rsidRPr="00893985">
        <w:rPr>
          <w:rFonts w:asciiTheme="minorHAnsi" w:hAnsiTheme="minorHAnsi" w:cstheme="minorHAnsi"/>
          <w:lang w:val="en-US"/>
        </w:rPr>
        <w:t xml:space="preserve">And our country can and must play a leading role in the international arena. Today there are already 199 biotech companies, with an investment of over 500 million </w:t>
      </w:r>
      <w:proofErr w:type="spellStart"/>
      <w:r w:rsidRPr="00893985">
        <w:rPr>
          <w:rFonts w:asciiTheme="minorHAnsi" w:hAnsiTheme="minorHAnsi" w:cstheme="minorHAnsi"/>
          <w:lang w:val="en-US"/>
        </w:rPr>
        <w:t>euros</w:t>
      </w:r>
      <w:proofErr w:type="spellEnd"/>
      <w:r w:rsidRPr="00893985">
        <w:rPr>
          <w:rFonts w:asciiTheme="minorHAnsi" w:hAnsiTheme="minorHAnsi" w:cstheme="minorHAnsi"/>
          <w:lang w:val="en-US"/>
        </w:rPr>
        <w:t xml:space="preserve"> and around 4,000 employees. There are more than 300 research projects, including those conducted for combating rare diseases. This last area has shown particular dynamism in recent years: in fact, 32 drugs with orphan designation have been authorized on the European market in the last three years, compared to a total of 52 in the decade of 2003/12. This demonstrates the value of innovation in areas of high therapeutic and technological need, as in the case of rare diseases - for which even today therapy is often still not available.</w:t>
      </w:r>
    </w:p>
    <w:p w:rsidR="00F74011" w:rsidRDefault="009B34A4"/>
    <w:sectPr w:rsidR="00F74011" w:rsidSect="00EE080A">
      <w:pgSz w:w="11900" w:h="16840"/>
      <w:pgMar w:top="1418" w:right="1134" w:bottom="1134" w:left="1134" w:header="709" w:footer="709"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proofState w:spelling="clean" w:grammar="clean"/>
  <w:doNotTrackMoves/>
  <w:defaultTabStop w:val="708"/>
  <w:hyphenationZone w:val="283"/>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9B34A4"/>
    <w:rsid w:val="009B34A4"/>
  </w:rsids>
  <m:mathPr>
    <m:mathFont m:val="Wingdings 2"/>
    <m:brkBin m:val="before"/>
    <m:brkBinSub m:val="--"/>
    <m:smallFrac m:val="off"/>
    <m:dispDef m:val="off"/>
    <m:lMargin m:val="0"/>
    <m:rMargin m:val="0"/>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it-IT"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B34A4"/>
    <w:rPr>
      <w:rFonts w:ascii="Times New Roman" w:eastAsia="Times New Roman" w:hAnsi="Times New Roman" w:cs="Times New Roman"/>
      <w:sz w:val="24"/>
      <w:szCs w:val="24"/>
      <w:lang w:eastAsia="it-IT"/>
    </w:rPr>
  </w:style>
  <w:style w:type="character" w:default="1" w:styleId="Caratterepredefinitoparagrafo">
    <w:name w:val="Default Paragraph Font"/>
    <w:semiHidden/>
    <w:unhideWhenUsed/>
  </w:style>
  <w:style w:type="table" w:default="1" w:styleId="Tabellanormale">
    <w:name w:val="Normal Table"/>
    <w:semiHidden/>
    <w:unhideWhenUsed/>
    <w:qFormat/>
    <w:tblPr>
      <w:tblInd w:w="0" w:type="dxa"/>
      <w:tblCellMar>
        <w:top w:w="0" w:type="dxa"/>
        <w:left w:w="108" w:type="dxa"/>
        <w:bottom w:w="0" w:type="dxa"/>
        <w:right w:w="108" w:type="dxa"/>
      </w:tblCellMar>
    </w:tblPr>
  </w:style>
  <w:style w:type="numbering" w:default="1" w:styleId="Nessunelenco">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Macintosh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Rocco Brunelli</dc:creator>
  <cp:keywords/>
  <cp:lastModifiedBy>Rocco Brunelli</cp:lastModifiedBy>
  <cp:revision>1</cp:revision>
  <dcterms:created xsi:type="dcterms:W3CDTF">2016-01-24T07:49:00Z</dcterms:created>
  <dcterms:modified xsi:type="dcterms:W3CDTF">2016-01-24T07:50:00Z</dcterms:modified>
</cp:coreProperties>
</file>